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LRSC Meeting Minutes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5/25/22 | 3pm Willie L Hinton Resource Center - Auditorium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&amp; Roll Call commissioners (* - Absent)</w:t>
      </w:r>
    </w:p>
    <w:p w:rsidR="00000000" w:rsidDel="00000000" w:rsidP="00000000" w:rsidRDefault="00000000" w:rsidRPr="00000000" w14:paraId="00000004">
      <w:pPr>
        <w:spacing w:line="24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Ind w:w="1525.0" w:type="dxa"/>
        <w:tblLayout w:type="fixed"/>
        <w:tblLook w:val="0000"/>
      </w:tblPr>
      <w:tblGrid>
        <w:gridCol w:w="3870"/>
        <w:gridCol w:w="3600"/>
        <w:tblGridChange w:id="0">
          <w:tblGrid>
            <w:gridCol w:w="3870"/>
            <w:gridCol w:w="360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 Baker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Larissa Barry*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Kate Fletcher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Rachel Furman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Scott Hamilton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Andrew Jester – Vice Chair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Uta Meyer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Anna Morshedi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Ann Owen*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Wesley Prewett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Sheridan Richards*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Jeremy Stehle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Karen Zuccardi – Chair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left="-15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new commissioners and intros</w:t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guests: Nancy Mallett Hyde, Dr. John Landosky</w:t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City Officials: James Owen (Mayors Office), Lennie Massanelli (Sustainability Officer), Brittany Nichols (Sustainability Educator)</w:t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  <w:i w:val="1"/>
          <w:color w:val="40404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rtl w:val="0"/>
        </w:rPr>
        <w:t xml:space="preserve">Motion to approve April minutes (Anna); seconded (Scott); motion carries</w:t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  <w:i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0" w:before="240" w:line="259" w:lineRule="auto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Director &amp; Liaison Report</w:t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Peck (unable to attend) – Board of Directors Liaison.</w:t>
      </w:r>
    </w:p>
    <w:p w:rsidR="00000000" w:rsidDel="00000000" w:rsidP="00000000" w:rsidRDefault="00000000" w:rsidRPr="00000000" w14:paraId="0000001E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James Owen – Policy Analyst with Mayor’s Office; meeting was held with Director Capi Peck, Kendra, James Owen, and Lennie Massanelli reviewing the policy recommendations made by LRSC. Will summarize and give feedback ASAP; Brittany has sent out Doodle Poll for Workshop on this Policy Review. Quick notes from that meeting/priority areas identified: Develop SAP w/ broad stakeholders, develop strategy to locate equitable &amp; functional EV distribution, work with Fleet to electrify, create sidewalk improvement fund w/ formal maintenance request, reducing food waste/create composting access, incentivize/improve recycling program, green lots idea/adopt-a-lot, downtown parking needs addressing (surface parking). “Three buckets” Impact, Infrastructure, Internal Ops</w:t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after="0" w:before="240" w:line="259" w:lineRule="auto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LRSO Report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review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shared tasks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and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sign up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if able!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Programs &amp; Guides added folder to the Drive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LRSO is seeking support to test the resources on the Green Guide for Events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Kate, Ann, Rachel, and Andrew volunteered (Brit will follow up via email)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Green Restaurant Certification Program is having in-person training in July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Commissioners that are interested in helping with that training day-of, please let LRSO know how you would like to be involved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events that are seeking support as they strive Towards Zero Waste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Harvestfest, Juneteenth, Zoo Brew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Mayor’s meeting recap: LRSO and James Owen met with Jon Honeywell (Public Works Director) and Mayor Scott and Kendra (Mayor’s Chief of Staff)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process of drafting RFP for Energy Audit and solar PPA and/or performance energy contract</w:t>
      </w:r>
    </w:p>
    <w:p w:rsidR="00000000" w:rsidDel="00000000" w:rsidP="00000000" w:rsidRDefault="00000000" w:rsidRPr="00000000" w14:paraId="0000002B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  <w:i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after="0" w:before="240" w:line="259" w:lineRule="auto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LRSC General Report</w:t>
      </w:r>
    </w:p>
    <w:p w:rsidR="00000000" w:rsidDel="00000000" w:rsidP="00000000" w:rsidRDefault="00000000" w:rsidRPr="00000000" w14:paraId="0000002D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Appointments, 2 openings still available. Closes May 6th.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Suggestion that applicants get more communication through this process. </w:t>
      </w:r>
    </w:p>
    <w:p w:rsidR="00000000" w:rsidDel="00000000" w:rsidP="00000000" w:rsidRDefault="00000000" w:rsidRPr="00000000" w14:paraId="0000002E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Karen Zuccardi will be moving to Maryland this month and is stepping down from the commission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There are now 3 open positions on the Sustainability Commission</w:t>
      </w:r>
    </w:p>
    <w:p w:rsidR="00000000" w:rsidDel="00000000" w:rsidP="00000000" w:rsidRDefault="00000000" w:rsidRPr="00000000" w14:paraId="0000002F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Bylaws absences languages clarified</w:t>
      </w:r>
    </w:p>
    <w:p w:rsidR="00000000" w:rsidDel="00000000" w:rsidP="00000000" w:rsidRDefault="00000000" w:rsidRPr="00000000" w14:paraId="00000030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 &amp; Vice-Chair election held w Slido</w:t>
        <w:br w:type="textWrapping"/>
        <w:t xml:space="preserve">- Congratulations Wes Prewett (Chair) and Anna Morshedi (Vice-Chair)</w:t>
        <w:br w:type="textWrapping"/>
        <w:t xml:space="preserve">- for now, Anna will still service as ECO chair, may revisit the org. Chart</w:t>
        <w:br w:type="textWrapping"/>
        <w:t xml:space="preserve">- Wes and Anna will have conversation with other commissioners to determine new co-chairs for working teams and set those recurring meeting times</w:t>
      </w:r>
    </w:p>
    <w:p w:rsidR="00000000" w:rsidDel="00000000" w:rsidP="00000000" w:rsidRDefault="00000000" w:rsidRPr="00000000" w14:paraId="00000031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Jobs of Tomorrow ad hoc committee update: meeting was held with April Ambrose to see how the LRSC and Entegrity’s mission to create a green job fair aligns</w:t>
      </w:r>
    </w:p>
    <w:p w:rsidR="00000000" w:rsidDel="00000000" w:rsidP="00000000" w:rsidRDefault="00000000" w:rsidRPr="00000000" w14:paraId="00000032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Procurement Dept. wants to work with the commission - more on this soon, but the commission can help by creating a glossary of sustainable terms and definitions for them to use in RFPs and RFQs</w:t>
      </w:r>
    </w:p>
    <w:p w:rsidR="00000000" w:rsidDel="00000000" w:rsidP="00000000" w:rsidRDefault="00000000" w:rsidRPr="00000000" w14:paraId="00000033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0" w:before="240" w:line="259" w:lineRule="auto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Working Team Updates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e75b5"/>
          <w:sz w:val="26"/>
          <w:szCs w:val="26"/>
          <w:rtl w:val="0"/>
        </w:rPr>
        <w:t xml:space="preserve">BUILT Report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-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Letter of Support is drafted and in the folder now for commissioner revie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w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(motion to approve the submission of this letter by Anna; Rachel seconded; motion carries)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AR Baptist College walk-through will be scheduled by Scott Hamilton for LRSC to explore this partnership</w:t>
        <w:br w:type="textWrapping"/>
        <w:t xml:space="preserve">- Karen brought up the Edwards Cathedral is having serious energy issues, can we connect with resources</w:t>
        <w:br w:type="textWrapping"/>
        <w:t xml:space="preserve">-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May meeting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e75b5"/>
          <w:sz w:val="26"/>
          <w:szCs w:val="26"/>
          <w:rtl w:val="0"/>
        </w:rPr>
        <w:t xml:space="preserve">NATURAL Report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- Invasive Species Ordinance Update – meet for first time since holidays, language edits/species list being paired down and finalized for review by Tracy Spilman</w:t>
        <w:br w:type="textWrapping"/>
        <w:t xml:space="preserve">- Low Mow Zones - pilot area identified for wildflower/no mow zone with LR Parks Dept in Hindman Park; Western Hills biology survey soon as well </w:t>
        <w:br w:type="textWrapping"/>
        <w:t xml:space="preserve">- No Mow May was brought to our attention; can we implement that here? Increases pollinator population by 300% over 2 years</w:t>
        <w:br w:type="textWrapping"/>
        <w:t xml:space="preserve">-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May meeting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color w:val="2e75b5"/>
          <w:sz w:val="26"/>
          <w:szCs w:val="26"/>
          <w:rtl w:val="0"/>
        </w:rPr>
        <w:t xml:space="preserve">ECO Report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- Set goal to speak at 15 Neighborhood Association Meetings in 2022 (prioritize presentations at those Neighborhood Associations that are identified in the recent crime surge “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hot spots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”)</w:t>
        <w:br w:type="textWrapping"/>
        <w:t xml:space="preserve">- Anna is finished up those slides for a 3-5 minute presentation, wanting helpful feedback on exactly what that should be</w:t>
        <w:br w:type="textWrapping"/>
        <w:t xml:space="preserve">- Happy Hour — what is the point?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(motion by Jan to table this event coordination for now; Uta seconds; motion carries)</w:t>
      </w:r>
    </w:p>
    <w:p w:rsidR="00000000" w:rsidDel="00000000" w:rsidP="00000000" w:rsidRDefault="00000000" w:rsidRPr="00000000" w14:paraId="00000038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spacing w:after="0" w:before="40" w:line="259" w:lineRule="auto"/>
        <w:rPr>
          <w:rFonts w:ascii="Calibri" w:cs="Calibri" w:eastAsia="Calibri" w:hAnsi="Calibri"/>
          <w:i w:val="1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3A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3B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Next LRSC meeting will be June 22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3:00 pm. (Look for announcement on location and virtual option)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Working team meeting times will be sent out soon via email and posted on the city’s website on respective pages.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witter.com/FrankScottJr/status/1494138726288703488" TargetMode="External"/><Relationship Id="rId10" Type="http://schemas.openxmlformats.org/officeDocument/2006/relationships/hyperlink" Target="https://docs.google.com/document/d/1duugkwMjgdSJlb7SlZZPI_s68AjnvZC3hqb9CIk-Cwc/edit?usp=sharing" TargetMode="External"/><Relationship Id="rId9" Type="http://schemas.openxmlformats.org/officeDocument/2006/relationships/hyperlink" Target="https://docs.google.com/document/d/19flxgAUBijxR-9Ln2T1IuKcnSL10B5S_qPM_aI6vfoc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u/1/d/11-9t46-cRryQPnrhZgoYYN69FW6EQM2pHUIR1aRtk7U/edit" TargetMode="External"/><Relationship Id="rId7" Type="http://schemas.openxmlformats.org/officeDocument/2006/relationships/hyperlink" Target="https://docs.google.com/spreadsheets/u/1/d/1o2uPbdCANeJOIJUz-Zfu-ooOAvlxIAXdUQGpbqMH-3c/edit" TargetMode="External"/><Relationship Id="rId8" Type="http://schemas.openxmlformats.org/officeDocument/2006/relationships/hyperlink" Target="https://docs.google.com/document/d/1V_mpEScxgW28MPRNvcAjo5I1MJRRQg3kKFBHKG1RVY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